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7A9C" w14:textId="77777777" w:rsidR="00231F35" w:rsidRPr="008D6BAB" w:rsidRDefault="00231F35" w:rsidP="00231F35">
      <w:pPr>
        <w:rPr>
          <w:b/>
          <w:sz w:val="24"/>
          <w:szCs w:val="24"/>
        </w:rPr>
      </w:pPr>
      <w:r w:rsidRPr="008D6BAB">
        <w:rPr>
          <w:b/>
          <w:sz w:val="24"/>
          <w:szCs w:val="24"/>
        </w:rPr>
        <w:t>Dynamická tarifa</w:t>
      </w:r>
    </w:p>
    <w:p w14:paraId="50E38850" w14:textId="77777777" w:rsidR="00231F35" w:rsidRPr="008D6BAB" w:rsidRDefault="00231F35" w:rsidP="00231F35">
      <w:pPr>
        <w:rPr>
          <w:b/>
        </w:rPr>
      </w:pPr>
      <w:r w:rsidRPr="008D6BAB">
        <w:rPr>
          <w:b/>
        </w:rPr>
        <w:t>Informácia o dynamickej cene elektriny</w:t>
      </w:r>
    </w:p>
    <w:p w14:paraId="43F15681" w14:textId="77777777" w:rsidR="00231F35" w:rsidRDefault="00231F35" w:rsidP="00231F35">
      <w:r>
        <w:t xml:space="preserve">Dynamickou cenou elektriny sa rozumie cena elektriny, ktorej výška odráža zmeny cien na denných a </w:t>
      </w:r>
      <w:proofErr w:type="spellStart"/>
      <w:r>
        <w:t>vnútrodenných</w:t>
      </w:r>
      <w:proofErr w:type="spellEnd"/>
      <w:r>
        <w:t xml:space="preserve"> trhoch s elektrinou v časových intervaloch zodpovedajúcich najmenej frekvencii vysporiadania obchodov na týchto trhoch. Na Slovensku je krátkodobý trh organizovaný spoločnosťou OKTE, a.s. (Organizátor krátkodobého trhu s elektrinou). OKTE, a.s. je regulovaný subjekt, ktorý podlieha regulácii zo strany Úradu pre reguláciu sieťových odvetví (ÚRSO). OKTE, a.s. je držiteľom povolenia na činnosť organizátora krátkodobého trhu s elektrinou v Slovenskej republike.</w:t>
      </w:r>
    </w:p>
    <w:p w14:paraId="1C906CDB" w14:textId="77777777" w:rsidR="00231F35" w:rsidRDefault="00231F35" w:rsidP="00231F35">
      <w:r>
        <w:t>Výhody a riziká zmluvy o dodávke elektriny alebo zmluvy o združenej dodávke elektriny s dynamickou cenou</w:t>
      </w:r>
    </w:p>
    <w:p w14:paraId="6BACC6CD" w14:textId="77777777" w:rsidR="00231F35" w:rsidRPr="008D6BAB" w:rsidRDefault="00231F35" w:rsidP="00231F35">
      <w:pPr>
        <w:rPr>
          <w:u w:val="single"/>
        </w:rPr>
      </w:pPr>
      <w:r w:rsidRPr="008D6BAB">
        <w:rPr>
          <w:u w:val="single"/>
        </w:rPr>
        <w:t>VÝHODY</w:t>
      </w:r>
    </w:p>
    <w:p w14:paraId="5E539DFB" w14:textId="77777777" w:rsidR="00231F35" w:rsidRDefault="00231F35" w:rsidP="00231F35">
      <w:r>
        <w:t>Možnosť znížiť cenu odobratej elektriny.</w:t>
      </w:r>
    </w:p>
    <w:p w14:paraId="48E09B99" w14:textId="77777777" w:rsidR="00231F35" w:rsidRDefault="00231F35" w:rsidP="00231F35">
      <w:r>
        <w:t>Vhodným presunom spotreby elektriny na hodiny s nižšou cenou a nepoužívaním niektorých spotrebičov v špičke (teda v čase najvyšších cien).</w:t>
      </w:r>
    </w:p>
    <w:p w14:paraId="6BBE0842" w14:textId="77777777" w:rsidR="00231F35" w:rsidRDefault="00231F35" w:rsidP="00231F35">
      <w:r>
        <w:t>Predpo</w:t>
      </w:r>
      <w:r w:rsidR="008D6BAB">
        <w:t>kladom sú stabilné trhové ceny.</w:t>
      </w:r>
      <w:r>
        <w:t xml:space="preserve"> </w:t>
      </w:r>
    </w:p>
    <w:p w14:paraId="744FB759" w14:textId="77777777" w:rsidR="00231F35" w:rsidRPr="008D6BAB" w:rsidRDefault="00231F35" w:rsidP="00231F35">
      <w:pPr>
        <w:rPr>
          <w:u w:val="single"/>
        </w:rPr>
      </w:pPr>
      <w:r w:rsidRPr="008D6BAB">
        <w:rPr>
          <w:u w:val="single"/>
        </w:rPr>
        <w:t>RIZIKÁ</w:t>
      </w:r>
    </w:p>
    <w:p w14:paraId="3139B669" w14:textId="77777777" w:rsidR="00231F35" w:rsidRDefault="00231F35" w:rsidP="00231F35">
      <w:r>
        <w:t>Hlavným rizikom je zmena trhovej ceny.</w:t>
      </w:r>
    </w:p>
    <w:p w14:paraId="0E17B556" w14:textId="77777777" w:rsidR="00231F35" w:rsidRDefault="00231F35" w:rsidP="00231F35">
      <w:r>
        <w:t>Na trhu panuje neistota a negatívne informácie majú okamžitý dopad v podobe skokových rastov ceny, kým pri pozitívnych správach trh naopak reaguje opatrne a len pomaly koriguje ceny smerom nadol.</w:t>
      </w:r>
    </w:p>
    <w:p w14:paraId="3E9459E4" w14:textId="77777777" w:rsidR="00231F35" w:rsidRDefault="00231F35" w:rsidP="00231F35">
      <w:r>
        <w:t>Pre zákazníka s dynamickou cenou to predstavuje neistotu vo výške ceny a teda vo výslednej platbe za dodávku elektriny.</w:t>
      </w:r>
    </w:p>
    <w:p w14:paraId="5C495BC4" w14:textId="77777777" w:rsidR="00231F35" w:rsidRPr="008D6BAB" w:rsidRDefault="00231F35" w:rsidP="00231F35">
      <w:pPr>
        <w:rPr>
          <w:u w:val="single"/>
        </w:rPr>
      </w:pPr>
      <w:r w:rsidRPr="008D6BAB">
        <w:rPr>
          <w:u w:val="single"/>
        </w:rPr>
        <w:t>Mechanizmus tvorby dynamickej ceny elektriny</w:t>
      </w:r>
    </w:p>
    <w:p w14:paraId="0552432D" w14:textId="77777777" w:rsidR="00231F35" w:rsidRDefault="00231F35" w:rsidP="00231F35">
      <w:r>
        <w:t>Jednotková cena dodanej elektriny v príslušnom mesiaci v EUR/MWh je vypočítaná na základe váženého priemeru (</w:t>
      </w:r>
      <w:proofErr w:type="spellStart"/>
      <w:r>
        <w:t>Pavg</w:t>
      </w:r>
      <w:proofErr w:type="spellEnd"/>
      <w:r>
        <w:t>) hodinových cien na krátkodobom trhu (CKT), kde váhou je skutočná dodávka elektriny v príslušnej obchodnej hodine, nasledovne:</w:t>
      </w:r>
    </w:p>
    <w:p w14:paraId="3FE7C813" w14:textId="77777777" w:rsidR="00231F35" w:rsidRDefault="00FF6F90" w:rsidP="00231F35">
      <w:r w:rsidRPr="00FF6F90">
        <w:rPr>
          <w:noProof/>
        </w:rPr>
        <w:drawing>
          <wp:inline distT="0" distB="0" distL="0" distR="0" wp14:anchorId="3A6D9654" wp14:editId="192CDF5F">
            <wp:extent cx="2463800" cy="565688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8615" cy="5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3599E" w14:textId="77777777" w:rsidR="00231F35" w:rsidRDefault="00231F35" w:rsidP="00231F35">
      <w:r>
        <w:t>pričom:</w:t>
      </w:r>
    </w:p>
    <w:p w14:paraId="47C1DEA3" w14:textId="77777777" w:rsidR="00231F35" w:rsidRDefault="00231F35" w:rsidP="00231F35">
      <w:r>
        <w:t>k - predstavuje poradové číslo obchodnej hodiny v príslušnom mesiaci.</w:t>
      </w:r>
    </w:p>
    <w:p w14:paraId="7386DDB1" w14:textId="77777777" w:rsidR="00231F35" w:rsidRDefault="00231F35" w:rsidP="00231F35">
      <w:proofErr w:type="spellStart"/>
      <w:r>
        <w:t>CKTk</w:t>
      </w:r>
      <w:proofErr w:type="spellEnd"/>
      <w:r>
        <w:t xml:space="preserve"> - je cena elektriny na krátkodobom trhu (SPOT) pre príslušnú obchodnú hodinu v obchodnej oblasti SEPS zverejňovaná informačným portálom </w:t>
      </w:r>
      <w:proofErr w:type="spellStart"/>
      <w:r>
        <w:t>XMtrade</w:t>
      </w:r>
      <w:proofErr w:type="spellEnd"/>
      <w:r>
        <w:t xml:space="preserve">®/ISOT na: http://www.okte.sk/sk/kratkodoby-trh/zverejnenie-udajov/celkove-vysledky-dt.aspx. V prípade, že pre určitú vyhodnocovanú hodinu nebude informačným portálom </w:t>
      </w:r>
      <w:proofErr w:type="spellStart"/>
      <w:r>
        <w:t>XMtrade</w:t>
      </w:r>
      <w:proofErr w:type="spellEnd"/>
      <w:r>
        <w:t>®/ISOT zverejnená cena, pre danú vyhodnocovanú hodinu sa namiesto takejto ceny použije najvyššia hodnota zo štvrťhodinových cien odchýlky v rámci danej vyhodnocovanej hodiny dodávky, stanovených podľa pravidiel uvedených v Prevádzkovom poriadku OKTE, a.s.</w:t>
      </w:r>
    </w:p>
    <w:p w14:paraId="17F3BE46" w14:textId="77777777" w:rsidR="00231F35" w:rsidRDefault="00231F35" w:rsidP="00231F35">
      <w:r>
        <w:lastRenderedPageBreak/>
        <w:t>A - je koeficient dodávateľa vo výške EUR/MWh.</w:t>
      </w:r>
    </w:p>
    <w:p w14:paraId="7CD7375A" w14:textId="77777777" w:rsidR="00231F35" w:rsidRDefault="00231F35" w:rsidP="00231F35">
      <w:r>
        <w:t>SD - je skutočná dodávka v príslušnom mesiaci.</w:t>
      </w:r>
    </w:p>
    <w:p w14:paraId="6773732D" w14:textId="77777777" w:rsidR="00231F35" w:rsidRDefault="00231F35" w:rsidP="00231F35">
      <w:proofErr w:type="spellStart"/>
      <w:r>
        <w:t>SDk</w:t>
      </w:r>
      <w:proofErr w:type="spellEnd"/>
      <w:r>
        <w:t xml:space="preserve"> - je skutočná dodávka v príslušnej (k-tej) obchodnej hodine</w:t>
      </w:r>
    </w:p>
    <w:p w14:paraId="53166C60" w14:textId="77777777" w:rsidR="00FF6F90" w:rsidRDefault="00FF6F90" w:rsidP="00231F35">
      <w:pPr>
        <w:rPr>
          <w:b/>
        </w:rPr>
      </w:pPr>
    </w:p>
    <w:p w14:paraId="1E486F5A" w14:textId="77777777" w:rsidR="00231F35" w:rsidRPr="00FF6F90" w:rsidRDefault="00231F35" w:rsidP="00231F35">
      <w:pPr>
        <w:rPr>
          <w:b/>
        </w:rPr>
      </w:pPr>
      <w:r w:rsidRPr="00FF6F90">
        <w:rPr>
          <w:b/>
        </w:rPr>
        <w:t>Uzatvorenie zmluvy o dodávke elektriny s dynamickou cenou</w:t>
      </w:r>
    </w:p>
    <w:p w14:paraId="5BE48651" w14:textId="77777777" w:rsidR="00231F35" w:rsidRPr="00FF6F90" w:rsidRDefault="00231F35" w:rsidP="00231F35">
      <w:pPr>
        <w:rPr>
          <w:u w:val="single"/>
        </w:rPr>
      </w:pPr>
      <w:r w:rsidRPr="008D6BAB">
        <w:rPr>
          <w:u w:val="single"/>
        </w:rPr>
        <w:t>Zmluvu o dodávke elektriny s dynamickou cenou uzatvára dodávateľ elektriny s koncový</w:t>
      </w:r>
      <w:r w:rsidR="00FF6F90">
        <w:rPr>
          <w:u w:val="single"/>
        </w:rPr>
        <w:t>m odberateľom elektriny, ktorý:</w:t>
      </w:r>
    </w:p>
    <w:p w14:paraId="6901BB39" w14:textId="77777777" w:rsidR="00231F35" w:rsidRDefault="00231F35" w:rsidP="00231F35">
      <w:r>
        <w:t>1. o ňu požiada,</w:t>
      </w:r>
    </w:p>
    <w:p w14:paraId="027865D5" w14:textId="77777777" w:rsidR="00231F35" w:rsidRDefault="00231F35" w:rsidP="00231F35">
      <w:r>
        <w:t>2. a zároveň má na odbernom mieste (OM) nainštalovaný in</w:t>
      </w:r>
      <w:r w:rsidR="00FF6F90">
        <w:t>teligentný merací systém (IMS).</w:t>
      </w:r>
    </w:p>
    <w:p w14:paraId="5FE753F9" w14:textId="77777777" w:rsidR="00231F35" w:rsidRDefault="00231F35" w:rsidP="00231F35">
      <w:r>
        <w:t>Znamená to, že dodávateľ elektriny je povinný zmluvu o dodávke elektriny uzatvoriť za predpokladu, že na OM už je inštalovaný IMS. Podanie žiadosti o inštaláciu IMS prevádzkovateľovi distribučnej sústavy (PDS) n</w:t>
      </w:r>
      <w:r w:rsidR="00FF6F90">
        <w:t>ie je považované za inštaláciu.</w:t>
      </w:r>
    </w:p>
    <w:p w14:paraId="488D6F1F" w14:textId="77777777" w:rsidR="00231F35" w:rsidRDefault="00231F35" w:rsidP="00231F35">
      <w:r>
        <w:t>Ak odberateľ elektriny v zmysle platnej a účinnej právnej úpravy nemá nárok na bezplatnú inštaláciu IMS, odberateľ elektriny uhrádza náklady na inštaláciu IMS v rozsahu podľa prevádzkového poriadku PDS. V prípade záujmu o inštaláciu IMS je potrebné kontaktovať PDS, pričom podľa typu zákazníka bude inštalác</w:t>
      </w:r>
      <w:r w:rsidR="00FF6F90">
        <w:t>ia bezplatná alebo spoplatnená.</w:t>
      </w:r>
    </w:p>
    <w:p w14:paraId="74ECC5CF" w14:textId="77777777" w:rsidR="009F72B6" w:rsidRDefault="00231F35" w:rsidP="00231F35">
      <w:r>
        <w:t>Ak koncový odberateľ elektriny splní podmienky na inštaláciu IMS, je PDS povinný zabezpečiť inštaláciu IMS do štyroch mesiacov od podania žiadosti koncového odberateľa elektriny.</w:t>
      </w:r>
    </w:p>
    <w:sectPr w:rsidR="009F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35"/>
    <w:rsid w:val="002040E8"/>
    <w:rsid w:val="00231F35"/>
    <w:rsid w:val="0048728C"/>
    <w:rsid w:val="005C4485"/>
    <w:rsid w:val="008D6BAB"/>
    <w:rsid w:val="009F72B6"/>
    <w:rsid w:val="00C85178"/>
    <w:rsid w:val="00F6366D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52D4"/>
  <w15:chartTrackingRefBased/>
  <w15:docId w15:val="{51873DE6-3B7F-4D7F-8E77-ED01DE11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Szocs</cp:lastModifiedBy>
  <cp:revision>2</cp:revision>
  <dcterms:created xsi:type="dcterms:W3CDTF">2024-09-03T06:45:00Z</dcterms:created>
  <dcterms:modified xsi:type="dcterms:W3CDTF">2024-09-03T06:45:00Z</dcterms:modified>
</cp:coreProperties>
</file>